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auto"/>
          <w:spacing w:val="0"/>
          <w:position w:val="0"/>
          <w:sz w:val="22"/>
          <w:shd w:fill="auto" w:val="clear"/>
        </w:rPr>
      </w:pPr>
      <w:r>
        <w:object w:dxaOrig="8670" w:dyaOrig="1904">
          <v:rect xmlns:o="urn:schemas-microsoft-com:office:office" xmlns:v="urn:schemas-microsoft-com:vml" id="rectole0000000000" style="width:433.500000pt;height:95.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0" w:left="0" w:firstLine="0"/>
        <w:jc w:val="left"/>
        <w:rPr>
          <w:rFonts w:ascii="Arial" w:hAnsi="Arial" w:cs="Arial" w:eastAsia="Arial"/>
          <w:color w:val="auto"/>
          <w:spacing w:val="0"/>
          <w:position w:val="0"/>
          <w:sz w:val="22"/>
          <w:shd w:fill="auto" w:val="clear"/>
        </w:rPr>
      </w:pPr>
    </w:p>
    <w:p>
      <w:pPr>
        <w:keepNext w:val="true"/>
        <w:keepLines w:val="true"/>
        <w:spacing w:before="400" w:after="120" w:line="240"/>
        <w:ind w:right="0" w:left="0" w:firstLine="0"/>
        <w:jc w:val="left"/>
        <w:rPr>
          <w:rFonts w:ascii="Arial" w:hAnsi="Arial" w:cs="Arial" w:eastAsia="Arial"/>
          <w:color w:val="auto"/>
          <w:spacing w:val="0"/>
          <w:position w:val="0"/>
          <w:sz w:val="36"/>
          <w:shd w:fill="auto" w:val="clear"/>
        </w:rPr>
      </w:pPr>
    </w:p>
    <w:p>
      <w:pPr>
        <w:keepNext w:val="true"/>
        <w:keepLines w:val="true"/>
        <w:spacing w:before="400" w:after="120" w:line="240"/>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Rewards for MID and BIG Infinity Nodes Policy</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Why this policy exists: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policy exists to clarify the outcome of the community vote of December 11th 2020 on reducing the rewards for the MID and BIG tiers of Infinity Nodes.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Policy Statement: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MID and BIG nodes created on and after 05.02.2021 will receive 1752 SIN and 838 SIN until 05.02.2022, with 1250 SIN and 650 SIN paid from 05.02.2022, onwards.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reward decrease will not affect BIG and MID nodes created before 04.02.2021, and will only impact nodes made after this date. BIG and MID nodes created on or before 04.02.2021, will receive 1752 SIN and 838 SIN for the entire 12-month node lifespan.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Policy Justification:</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reward reduction for MID and BIG tier nodes will result in the reduction of 690 SIN block rewards for BIG and MID SIN nodes combined, as well as the removal of 25 million SIN coins from the yearly circulating supply. The total number of BIG and MID nodes will both be close to 300, creating greater equality and economic prosperity across the SINOVATE network.</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reduction of 690 SIN per block ensures that the </w:t>
      </w:r>
      <w:hyperlink xmlns:r="http://schemas.openxmlformats.org/officeDocument/2006/relationships" r:id="docRId2">
        <w:r>
          <w:rPr>
            <w:rFonts w:ascii="Arial" w:hAnsi="Arial" w:cs="Arial" w:eastAsia="Arial"/>
            <w:color w:val="1155CC"/>
            <w:spacing w:val="0"/>
            <w:position w:val="0"/>
            <w:sz w:val="22"/>
            <w:u w:val="single"/>
            <w:shd w:fill="auto" w:val="clear"/>
          </w:rPr>
          <w:t xml:space="preserve">Incorruptible Data Storage (IDS</w:t>
        </w:r>
      </w:hyperlink>
      <w:r>
        <w:rPr>
          <w:rFonts w:ascii="Arial" w:hAnsi="Arial" w:cs="Arial" w:eastAsia="Arial"/>
          <w:color w:val="auto"/>
          <w:spacing w:val="0"/>
          <w:position w:val="0"/>
          <w:sz w:val="22"/>
          <w:shd w:fill="auto" w:val="clear"/>
        </w:rPr>
        <w:t xml:space="preserve">) platform is always exceptionally rapid, secure, and scalable for all future decentralized cloud data storage needs, by allowing significantly more affordable nodes to be added.</w:t>
      </w: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s://www.youtube.com/watch?v=OMWlaerSqZM" Id="docRId2" Type="http://schemas.openxmlformats.org/officeDocument/2006/relationships/hyperlink" /><Relationship Target="styles.xml" Id="docRId4" Type="http://schemas.openxmlformats.org/officeDocument/2006/relationships/styles" /></Relationships>
</file>